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DF0" w:rsidRPr="001A5770" w:rsidRDefault="00E53DF0" w:rsidP="001A5770">
      <w:pPr>
        <w:pStyle w:val="af5"/>
        <w:jc w:val="center"/>
        <w:rPr>
          <w:i/>
        </w:rPr>
      </w:pPr>
      <w:r w:rsidRPr="001A5770">
        <w:rPr>
          <w:i/>
          <w:highlight w:val="yellow"/>
        </w:rPr>
        <w:t>Инструкцию и примечания см. на следующей странице</w:t>
      </w:r>
    </w:p>
    <w:p w:rsidR="00E53DF0" w:rsidRPr="00E53DF0" w:rsidRDefault="00E53DF0" w:rsidP="00E53DF0">
      <w:pPr>
        <w:pStyle w:val="a4"/>
      </w:pPr>
      <w:r w:rsidRPr="00E53DF0">
        <w:t>Научная статья / Обзорная статья</w:t>
      </w:r>
      <w:r w:rsidRPr="00E53DF0">
        <w:tab/>
        <w:t xml:space="preserve">Геология / Экономика / Энергетика / </w:t>
      </w:r>
      <w:proofErr w:type="spellStart"/>
      <w:r w:rsidRPr="00E53DF0">
        <w:t>Геотехнология</w:t>
      </w:r>
      <w:proofErr w:type="spellEnd"/>
      <w:r w:rsidRPr="00E53DF0">
        <w:t xml:space="preserve"> и инженерная геология</w:t>
      </w:r>
    </w:p>
    <w:p w:rsidR="00E53DF0" w:rsidRPr="00E53DF0" w:rsidRDefault="00E53DF0" w:rsidP="00E53DF0">
      <w:pPr>
        <w:pStyle w:val="a6"/>
      </w:pPr>
      <w:r w:rsidRPr="00E53DF0">
        <w:t>Заглавие статьи</w:t>
      </w:r>
    </w:p>
    <w:p w:rsidR="00E53DF0" w:rsidRPr="00E53DF0" w:rsidRDefault="00E53DF0" w:rsidP="00E53DF0">
      <w:pPr>
        <w:pStyle w:val="a8"/>
        <w:rPr>
          <w:caps w:val="0"/>
        </w:rPr>
      </w:pPr>
      <w:r w:rsidRPr="00E53DF0">
        <w:rPr>
          <w:caps w:val="0"/>
        </w:rPr>
        <w:t>Фамилия Имя Отчество</w:t>
      </w:r>
      <w:r w:rsidRPr="00E53DF0">
        <w:rPr>
          <w:caps w:val="0"/>
          <w:vertAlign w:val="superscript"/>
        </w:rPr>
        <w:t>1</w:t>
      </w:r>
      <w:r w:rsidRPr="00022BFE">
        <w:rPr>
          <w:bCs/>
          <w:iCs/>
        </w:rPr>
        <w:sym w:font="Wingdings" w:char="F02A"/>
      </w:r>
      <w:r w:rsidRPr="00E53DF0">
        <w:rPr>
          <w:caps w:val="0"/>
        </w:rPr>
        <w:t>, Фамилия Имя Отчество</w:t>
      </w:r>
      <w:r w:rsidRPr="00E53DF0">
        <w:rPr>
          <w:caps w:val="0"/>
          <w:vertAlign w:val="superscript"/>
        </w:rPr>
        <w:t>2</w:t>
      </w:r>
      <w:r w:rsidRPr="00E53DF0">
        <w:rPr>
          <w:caps w:val="0"/>
        </w:rPr>
        <w:t>, Фамилия Имя Отчество</w:t>
      </w:r>
      <w:r w:rsidRPr="00E53DF0">
        <w:rPr>
          <w:caps w:val="0"/>
          <w:vertAlign w:val="superscript"/>
        </w:rPr>
        <w:t>3</w:t>
      </w:r>
    </w:p>
    <w:p w:rsidR="00E53DF0" w:rsidRDefault="00E53DF0" w:rsidP="00E53DF0">
      <w:pPr>
        <w:pStyle w:val="aa"/>
      </w:pPr>
      <w:r>
        <w:t>1</w:t>
      </w:r>
      <w:r w:rsidRPr="00022BFE">
        <w:rPr>
          <w:bCs/>
          <w:i w:val="0"/>
          <w:iCs/>
        </w:rPr>
        <w:sym w:font="Wingdings" w:char="F02A"/>
      </w:r>
      <w:r>
        <w:t xml:space="preserve"> ученая степень, ученое звание, должность, e-</w:t>
      </w:r>
      <w:proofErr w:type="spellStart"/>
      <w:r>
        <w:t>mail</w:t>
      </w:r>
      <w:proofErr w:type="spellEnd"/>
      <w:r>
        <w:t>, телефон, https://orcid.org/0000-0000-0000-0000 (организация, город, страна)</w:t>
      </w:r>
    </w:p>
    <w:p w:rsidR="00E53DF0" w:rsidRDefault="00E53DF0" w:rsidP="00E53DF0">
      <w:pPr>
        <w:pStyle w:val="aa"/>
      </w:pPr>
      <w:r>
        <w:t>2 ученая степень, ученое звание, должность, https://orcid.org/0000-0000-0000-0000 (организация, город, страна)</w:t>
      </w:r>
    </w:p>
    <w:p w:rsidR="00E53DF0" w:rsidRDefault="00E53DF0" w:rsidP="00E53DF0">
      <w:pPr>
        <w:pStyle w:val="aa"/>
      </w:pPr>
      <w:r>
        <w:t>3 ученая степень, ученое звание, должность, https://orcid.org/0000-0000-0000-0000 (организация, город, страна)</w:t>
      </w:r>
    </w:p>
    <w:p w:rsidR="00E53DF0" w:rsidRPr="00E53DF0" w:rsidRDefault="00E53DF0" w:rsidP="00E53DF0">
      <w:pPr>
        <w:pStyle w:val="af9"/>
      </w:pPr>
    </w:p>
    <w:p w:rsidR="00E53DF0" w:rsidRPr="00E53DF0" w:rsidRDefault="00E53DF0" w:rsidP="00E53DF0">
      <w:pPr>
        <w:pStyle w:val="ac"/>
      </w:pPr>
      <w:r w:rsidRPr="00E53DF0">
        <w:t>Аннотация</w:t>
      </w:r>
    </w:p>
    <w:p w:rsidR="00E53DF0" w:rsidRDefault="00E53DF0" w:rsidP="00E53DF0">
      <w:pPr>
        <w:pStyle w:val="ad"/>
      </w:pPr>
      <w:r>
        <w:t>Аннотация – краткий пересказ статьи с сохранением структуры. В целях информативности для читателя и повышения цитирования аннотация должна содержать сведения об актуальности/изученности проблемы, цели и задачи исследования, основные фактические данные и методы исследования, ключевые выводы. Рекомендуемый объем</w:t>
      </w:r>
      <w:r w:rsidR="00B55C66">
        <w:t> </w:t>
      </w:r>
      <w:r>
        <w:t>– 200-250 слов.</w:t>
      </w:r>
    </w:p>
    <w:p w:rsidR="00E53DF0" w:rsidRDefault="00E53DF0" w:rsidP="00E53DF0">
      <w:pPr>
        <w:pStyle w:val="ac"/>
      </w:pPr>
      <w:r>
        <w:t>Ключевые слова</w:t>
      </w:r>
    </w:p>
    <w:p w:rsidR="00E53DF0" w:rsidRDefault="00E53DF0" w:rsidP="00E53DF0">
      <w:pPr>
        <w:pStyle w:val="af"/>
      </w:pPr>
      <w:r>
        <w:t>5-10 слов, отражающих основные предметы/объекты/процессы, рассмотренные в статье.</w:t>
      </w:r>
    </w:p>
    <w:p w:rsidR="00E53DF0" w:rsidRDefault="00E53DF0" w:rsidP="00E53DF0">
      <w:pPr>
        <w:pStyle w:val="ac"/>
      </w:pPr>
      <w:r>
        <w:t>Финансирование</w:t>
      </w:r>
    </w:p>
    <w:p w:rsidR="00E53DF0" w:rsidRDefault="00E53DF0" w:rsidP="00E53DF0">
      <w:pPr>
        <w:pStyle w:val="af1"/>
        <w:spacing w:after="120"/>
      </w:pPr>
      <w:r>
        <w:t>Указание финансирования исследования, если есть.</w:t>
      </w:r>
    </w:p>
    <w:p w:rsidR="00E53DF0" w:rsidRDefault="00E53DF0" w:rsidP="00E53DF0">
      <w:pPr>
        <w:pStyle w:val="af5"/>
      </w:pPr>
    </w:p>
    <w:p w:rsidR="00E53DF0" w:rsidRDefault="00E53DF0" w:rsidP="00E53DF0">
      <w:pPr>
        <w:pStyle w:val="af3"/>
      </w:pPr>
      <w:r>
        <w:t>Введение</w:t>
      </w:r>
    </w:p>
    <w:p w:rsidR="00E53DF0" w:rsidRDefault="00E53DF0" w:rsidP="00E53DF0">
      <w:pPr>
        <w:pStyle w:val="af5"/>
      </w:pPr>
      <w:r>
        <w:t>Краткое описание актуальности, целей и задач представленного исследования, постановка проблемы, литературный обзор.</w:t>
      </w:r>
    </w:p>
    <w:p w:rsidR="00E53DF0" w:rsidRDefault="00E53DF0" w:rsidP="00E53DF0">
      <w:pPr>
        <w:pStyle w:val="af3"/>
      </w:pPr>
      <w:r>
        <w:t>Методы</w:t>
      </w:r>
    </w:p>
    <w:p w:rsidR="00E53DF0" w:rsidRDefault="00E53DF0" w:rsidP="00E53DF0">
      <w:pPr>
        <w:pStyle w:val="af5"/>
      </w:pPr>
      <w:r>
        <w:t>Описание конкретных методов или методологии исследования, материалов и процедуры.</w:t>
      </w:r>
    </w:p>
    <w:p w:rsidR="00E53DF0" w:rsidRDefault="00E53DF0" w:rsidP="00E53DF0">
      <w:pPr>
        <w:pStyle w:val="af3"/>
      </w:pPr>
      <w:r>
        <w:t>Обсуждение результатов</w:t>
      </w:r>
    </w:p>
    <w:p w:rsidR="00E53DF0" w:rsidRDefault="00E53DF0" w:rsidP="00E53DF0">
      <w:pPr>
        <w:pStyle w:val="af5"/>
      </w:pPr>
      <w:r>
        <w:t>Полученные результаты, сравнение их с уже имеющимися сведениями и аналитика.</w:t>
      </w:r>
    </w:p>
    <w:p w:rsidR="00E53DF0" w:rsidRDefault="00E53DF0" w:rsidP="00E53DF0">
      <w:pPr>
        <w:pStyle w:val="af3"/>
      </w:pPr>
      <w:r>
        <w:t>Заключение</w:t>
      </w:r>
    </w:p>
    <w:p w:rsidR="00E53DF0" w:rsidRDefault="00E53DF0" w:rsidP="00E53DF0">
      <w:pPr>
        <w:pStyle w:val="af5"/>
      </w:pPr>
      <w:r>
        <w:t>Основные выводы, практическая значимость проведенного исследования и направление будущих исследований.</w:t>
      </w:r>
    </w:p>
    <w:p w:rsidR="00E53DF0" w:rsidRPr="00E53DF0" w:rsidRDefault="00E53DF0" w:rsidP="00E53DF0">
      <w:pPr>
        <w:pStyle w:val="af7"/>
      </w:pPr>
      <w:r w:rsidRPr="00E53DF0">
        <w:t>Благодарности конкретным лицам, помогавшим автору.</w:t>
      </w:r>
    </w:p>
    <w:p w:rsidR="00E53DF0" w:rsidRPr="00E53DF0" w:rsidRDefault="00E53DF0" w:rsidP="00E53DF0">
      <w:pPr>
        <w:pStyle w:val="afb"/>
      </w:pPr>
      <w:r w:rsidRPr="00E53DF0">
        <w:t>ЛИТЕРАТУРА</w:t>
      </w:r>
    </w:p>
    <w:p w:rsidR="00E53DF0" w:rsidRDefault="00E53DF0" w:rsidP="00F15F81">
      <w:pPr>
        <w:pStyle w:val="af5"/>
      </w:pPr>
      <w:r>
        <w:t>–</w:t>
      </w:r>
      <w:r>
        <w:tab/>
        <w:t>В тексте ссылка на источник указывается как [</w:t>
      </w:r>
      <w:r w:rsidR="002A1354">
        <w:t>1</w:t>
      </w:r>
      <w:r>
        <w:t xml:space="preserve">], ссылки могут быть объединены в блок: </w:t>
      </w:r>
      <w:r w:rsidRPr="006C237B">
        <w:rPr>
          <w:b/>
        </w:rPr>
        <w:t>[1,</w:t>
      </w:r>
      <w:r w:rsidR="006C237B">
        <w:rPr>
          <w:b/>
          <w:lang w:val="en-US"/>
        </w:rPr>
        <w:t> </w:t>
      </w:r>
      <w:r w:rsidRPr="006C237B">
        <w:rPr>
          <w:b/>
        </w:rPr>
        <w:t>2,</w:t>
      </w:r>
      <w:r w:rsidR="006C237B">
        <w:rPr>
          <w:b/>
          <w:lang w:val="en-US"/>
        </w:rPr>
        <w:t> </w:t>
      </w:r>
      <w:r w:rsidRPr="006C237B">
        <w:rPr>
          <w:b/>
        </w:rPr>
        <w:t>3]</w:t>
      </w:r>
      <w:r>
        <w:t xml:space="preserve"> или </w:t>
      </w:r>
      <w:r w:rsidRPr="006C237B">
        <w:rPr>
          <w:b/>
        </w:rPr>
        <w:t>[1-3]</w:t>
      </w:r>
      <w:r>
        <w:t xml:space="preserve">; располагаются </w:t>
      </w:r>
      <w:r w:rsidRPr="006C237B">
        <w:rPr>
          <w:b/>
        </w:rPr>
        <w:t>по упоминанию</w:t>
      </w:r>
      <w:r>
        <w:t xml:space="preserve">. </w:t>
      </w:r>
      <w:r w:rsidRPr="006C237B">
        <w:rPr>
          <w:i/>
        </w:rPr>
        <w:t>Больше трех источников в блоке не допускается</w:t>
      </w:r>
      <w:r>
        <w:t>.</w:t>
      </w:r>
    </w:p>
    <w:p w:rsidR="00E53DF0" w:rsidRDefault="00E53DF0" w:rsidP="00F15F81">
      <w:pPr>
        <w:pStyle w:val="af5"/>
      </w:pPr>
      <w:r>
        <w:t>–</w:t>
      </w:r>
      <w:r>
        <w:tab/>
        <w:t xml:space="preserve">Количество литературных источников для </w:t>
      </w:r>
      <w:r w:rsidRPr="006C237B">
        <w:rPr>
          <w:b/>
        </w:rPr>
        <w:t>научной</w:t>
      </w:r>
      <w:r>
        <w:t xml:space="preserve"> статьи – не менее </w:t>
      </w:r>
      <w:r w:rsidRPr="006C237B">
        <w:rPr>
          <w:b/>
        </w:rPr>
        <w:t>35</w:t>
      </w:r>
      <w:r>
        <w:t xml:space="preserve"> и не более </w:t>
      </w:r>
      <w:r w:rsidRPr="006C237B">
        <w:rPr>
          <w:b/>
        </w:rPr>
        <w:t>50</w:t>
      </w:r>
      <w:r>
        <w:t xml:space="preserve">. Для </w:t>
      </w:r>
      <w:r w:rsidRPr="006C237B">
        <w:rPr>
          <w:b/>
        </w:rPr>
        <w:t>обзорной</w:t>
      </w:r>
      <w:r>
        <w:t xml:space="preserve"> статьи нет ограничения максимального количества источников, поскольку такая статья предполагает всестороннее рассмотрение литературы по теме.</w:t>
      </w:r>
    </w:p>
    <w:p w:rsidR="00E53DF0" w:rsidRDefault="00E53DF0" w:rsidP="00F15F81">
      <w:pPr>
        <w:pStyle w:val="af5"/>
      </w:pPr>
      <w:r>
        <w:t>–</w:t>
      </w:r>
      <w:r>
        <w:tab/>
        <w:t xml:space="preserve">Рекомендуемая доля </w:t>
      </w:r>
      <w:proofErr w:type="spellStart"/>
      <w:r>
        <w:t>самоцитирования</w:t>
      </w:r>
      <w:proofErr w:type="spellEnd"/>
      <w:r>
        <w:t xml:space="preserve"> – не более </w:t>
      </w:r>
      <w:r w:rsidRPr="006C237B">
        <w:rPr>
          <w:b/>
        </w:rPr>
        <w:t>10 %</w:t>
      </w:r>
      <w:r>
        <w:t>.</w:t>
      </w:r>
    </w:p>
    <w:p w:rsidR="00E53DF0" w:rsidRDefault="00E53DF0" w:rsidP="00F15F81">
      <w:pPr>
        <w:pStyle w:val="af5"/>
      </w:pPr>
      <w:r>
        <w:t>–</w:t>
      </w:r>
      <w:r>
        <w:tab/>
        <w:t xml:space="preserve">Рекомендуемая доля иностранных источников – не менее </w:t>
      </w:r>
      <w:r w:rsidRPr="006C237B">
        <w:rPr>
          <w:b/>
        </w:rPr>
        <w:t>40 %</w:t>
      </w:r>
      <w:r>
        <w:t>.</w:t>
      </w:r>
    </w:p>
    <w:p w:rsidR="00E53DF0" w:rsidRPr="009E3AF5" w:rsidRDefault="00E53DF0" w:rsidP="009E3AF5">
      <w:pPr>
        <w:pStyle w:val="af5"/>
      </w:pPr>
      <w:r>
        <w:t>–</w:t>
      </w:r>
      <w:r>
        <w:tab/>
        <w:t xml:space="preserve">Основное количество литературных источников должно быть не старше </w:t>
      </w:r>
      <w:r w:rsidRPr="006C237B">
        <w:rPr>
          <w:b/>
        </w:rPr>
        <w:t>5</w:t>
      </w:r>
      <w:r>
        <w:t xml:space="preserve"> лет. Устаревшими считаются источники старше </w:t>
      </w:r>
      <w:r w:rsidRPr="006C237B">
        <w:rPr>
          <w:b/>
        </w:rPr>
        <w:t>10</w:t>
      </w:r>
      <w:r>
        <w:t xml:space="preserve"> лет.</w:t>
      </w:r>
    </w:p>
    <w:p w:rsidR="00E53DF0" w:rsidRDefault="00E53DF0" w:rsidP="00F15F81">
      <w:pPr>
        <w:pStyle w:val="af5"/>
      </w:pPr>
      <w:r>
        <w:t>–</w:t>
      </w:r>
      <w:r>
        <w:tab/>
        <w:t xml:space="preserve">В список литературы, размещенный в конце статьи, включаются только </w:t>
      </w:r>
      <w:r w:rsidRPr="006C237B">
        <w:rPr>
          <w:b/>
        </w:rPr>
        <w:t>науч</w:t>
      </w:r>
      <w:r w:rsidR="00935745" w:rsidRPr="006C237B">
        <w:rPr>
          <w:b/>
        </w:rPr>
        <w:t>ные источни</w:t>
      </w:r>
      <w:r w:rsidRPr="006C237B">
        <w:rPr>
          <w:b/>
        </w:rPr>
        <w:t>ки</w:t>
      </w:r>
      <w:r>
        <w:t>. Ненаучные издания (нормативные документы, ссылки на сайты и вспомогательные программы) указываются внутри текста — в круглых скобках в тексте или в сносках под ним.</w:t>
      </w:r>
    </w:p>
    <w:p w:rsidR="00E53DF0" w:rsidRDefault="00E53DF0" w:rsidP="00F15F81">
      <w:pPr>
        <w:pStyle w:val="af5"/>
      </w:pPr>
      <w:r>
        <w:t>–</w:t>
      </w:r>
      <w:r>
        <w:tab/>
        <w:t xml:space="preserve">Обязательно указывается код </w:t>
      </w:r>
      <w:r w:rsidRPr="006C237B">
        <w:rPr>
          <w:b/>
        </w:rPr>
        <w:t>DOI</w:t>
      </w:r>
      <w:r>
        <w:t xml:space="preserve"> (</w:t>
      </w:r>
      <w:hyperlink r:id="rId8" w:history="1">
        <w:r w:rsidRPr="00777492">
          <w:rPr>
            <w:rStyle w:val="aff9"/>
          </w:rPr>
          <w:t>www.doi.org</w:t>
        </w:r>
      </w:hyperlink>
      <w:r>
        <w:t xml:space="preserve">) при его наличии. Для старых изданий (в особенности до нулевых годов) дается </w:t>
      </w:r>
      <w:r w:rsidRPr="006C237B">
        <w:rPr>
          <w:b/>
        </w:rPr>
        <w:t>URL</w:t>
      </w:r>
      <w:r>
        <w:t>, если данный источник размещен в сети.</w:t>
      </w:r>
    </w:p>
    <w:p w:rsidR="00E53DF0" w:rsidRDefault="00E53DF0" w:rsidP="00E53DF0">
      <w:pPr>
        <w:pStyle w:val="aff"/>
      </w:pPr>
      <w:bookmarkStart w:id="0" w:name="_GoBack"/>
      <w:bookmarkEnd w:id="0"/>
      <w:r w:rsidRPr="00E53DF0">
        <w:t>Авторы заявляют об отсутствии конфликта интересов. (</w:t>
      </w:r>
      <w:r w:rsidRPr="00E53DF0">
        <w:rPr>
          <w:highlight w:val="yellow"/>
        </w:rPr>
        <w:t>Если имеется конфликт интересов, укажите его здесь</w:t>
      </w:r>
      <w:r w:rsidRPr="00E53DF0">
        <w:t>)</w:t>
      </w:r>
    </w:p>
    <w:p w:rsidR="00E53DF0" w:rsidRPr="00E53DF0" w:rsidRDefault="00E53DF0" w:rsidP="00E53DF0">
      <w:pPr>
        <w:pStyle w:val="af5"/>
      </w:pPr>
    </w:p>
    <w:p w:rsidR="00E53DF0" w:rsidRDefault="00E53DF0" w:rsidP="009E3AF5">
      <w:pPr>
        <w:pStyle w:val="af5"/>
        <w:sectPr w:rsidR="00E53DF0" w:rsidSect="009B72CE">
          <w:headerReference w:type="default" r:id="rId9"/>
          <w:footerReference w:type="default" r:id="rId10"/>
          <w:pgSz w:w="11906" w:h="16838"/>
          <w:pgMar w:top="680" w:right="851" w:bottom="425" w:left="1134" w:header="454" w:footer="340" w:gutter="0"/>
          <w:lnNumType w:countBy="1" w:restart="continuous"/>
          <w:cols w:space="708"/>
          <w:docGrid w:linePitch="360"/>
        </w:sectPr>
      </w:pPr>
    </w:p>
    <w:p w:rsidR="00E53DF0" w:rsidRDefault="00E53DF0" w:rsidP="009E3AF5">
      <w:pPr>
        <w:pStyle w:val="af5"/>
      </w:pPr>
    </w:p>
    <w:p w:rsidR="00E53DF0" w:rsidRPr="00F15F81" w:rsidRDefault="00E53DF0" w:rsidP="00F15F81">
      <w:pPr>
        <w:pStyle w:val="af5"/>
        <w:pageBreakBefore/>
        <w:ind w:firstLine="0"/>
        <w:jc w:val="center"/>
        <w:rPr>
          <w:i/>
          <w:color w:val="FF0000"/>
        </w:rPr>
      </w:pPr>
      <w:r w:rsidRPr="00F15F81">
        <w:rPr>
          <w:i/>
          <w:color w:val="FF0000"/>
        </w:rPr>
        <w:lastRenderedPageBreak/>
        <w:t>УДАЛИТЕ ЭТУ ЧАСТЬ ПЕРЕД ПОДАЧЕЙ СТАТЬИ</w:t>
      </w:r>
    </w:p>
    <w:p w:rsidR="00E53DF0" w:rsidRDefault="00E53DF0" w:rsidP="009E3AF5">
      <w:pPr>
        <w:pStyle w:val="af5"/>
      </w:pPr>
    </w:p>
    <w:p w:rsidR="00E53DF0" w:rsidRDefault="00777492" w:rsidP="00F15F81">
      <w:pPr>
        <w:pStyle w:val="af5"/>
        <w:tabs>
          <w:tab w:val="left" w:pos="851"/>
        </w:tabs>
        <w:spacing w:after="120"/>
      </w:pPr>
      <w:r>
        <w:sym w:font="Wingdings 2" w:char="F050"/>
      </w:r>
      <w:r w:rsidR="00E53DF0">
        <w:tab/>
        <w:t xml:space="preserve">Шаблон составлен с использованием стилей для каждого элемента статьи. </w:t>
      </w:r>
      <w:r w:rsidR="00E53DF0" w:rsidRPr="00777492">
        <w:rPr>
          <w:b/>
        </w:rPr>
        <w:t>Работайте прямо в этом файле</w:t>
      </w:r>
      <w:r w:rsidR="00E53DF0">
        <w:t xml:space="preserve"> – вставляйте текст и выбирайте стиль, соответствующий элементу статьи.</w:t>
      </w:r>
    </w:p>
    <w:p w:rsidR="00E53DF0" w:rsidRDefault="00777492" w:rsidP="00F15F81">
      <w:pPr>
        <w:pStyle w:val="af5"/>
        <w:tabs>
          <w:tab w:val="left" w:pos="851"/>
        </w:tabs>
        <w:spacing w:after="120"/>
      </w:pPr>
      <w:r>
        <w:sym w:font="Wingdings 2" w:char="F050"/>
      </w:r>
      <w:r w:rsidR="00E53DF0">
        <w:tab/>
        <w:t xml:space="preserve">Рисунки и таблицы должны быть </w:t>
      </w:r>
      <w:r w:rsidR="00E53DF0" w:rsidRPr="00777492">
        <w:rPr>
          <w:b/>
        </w:rPr>
        <w:t>вставлены в текст и пронумерованы</w:t>
      </w:r>
      <w:r w:rsidR="00E53DF0">
        <w:t xml:space="preserve">. Объем рукописи, включая иллюстрации, таблицы и список литературы, должен составлять </w:t>
      </w:r>
      <w:r w:rsidR="00E53DF0" w:rsidRPr="00777492">
        <w:rPr>
          <w:b/>
        </w:rPr>
        <w:t>3400-8000 слов</w:t>
      </w:r>
      <w:r w:rsidR="00E53DF0">
        <w:t xml:space="preserve"> (20-40 тыс. знаков). </w:t>
      </w:r>
      <w:r w:rsidR="00E53DF0" w:rsidRPr="00777492">
        <w:rPr>
          <w:b/>
        </w:rPr>
        <w:t>Отдельно</w:t>
      </w:r>
      <w:r w:rsidR="00E53DF0">
        <w:t xml:space="preserve"> рисунки/таблицы без соответствующего запроса редактора отправлять </w:t>
      </w:r>
      <w:r w:rsidR="00E53DF0" w:rsidRPr="00777492">
        <w:rPr>
          <w:b/>
        </w:rPr>
        <w:t>не нужно</w:t>
      </w:r>
      <w:r w:rsidR="00E53DF0">
        <w:t>.</w:t>
      </w:r>
    </w:p>
    <w:p w:rsidR="00E53DF0" w:rsidRDefault="00777492" w:rsidP="00F15F81">
      <w:pPr>
        <w:pStyle w:val="af5"/>
        <w:tabs>
          <w:tab w:val="left" w:pos="851"/>
        </w:tabs>
        <w:spacing w:after="120"/>
      </w:pPr>
      <w:r>
        <w:sym w:font="Wingdings 2" w:char="F050"/>
      </w:r>
      <w:r w:rsidR="00E53DF0">
        <w:tab/>
        <w:t xml:space="preserve">Формулы набираются </w:t>
      </w:r>
      <w:r w:rsidR="00E53DF0" w:rsidRPr="00777492">
        <w:rPr>
          <w:b/>
        </w:rPr>
        <w:t>в редакторе формул</w:t>
      </w:r>
      <w:r w:rsidR="00E53DF0">
        <w:t xml:space="preserve">, последовательно нумеруются арабскими цифрами в круглых скобках. </w:t>
      </w:r>
      <w:r w:rsidR="00E53DF0" w:rsidRPr="00777492">
        <w:rPr>
          <w:b/>
        </w:rPr>
        <w:t>Не допускается вставлять формулы рисунками!</w:t>
      </w:r>
      <w:r w:rsidR="00E53DF0">
        <w:t xml:space="preserve"> Латинские буквы набирают курсивом; русские, греческие буквы, цифры и химические символы, критерии подобия – прямым шрифтом.</w:t>
      </w:r>
    </w:p>
    <w:p w:rsidR="00E53DF0" w:rsidRDefault="00777492" w:rsidP="00F15F81">
      <w:pPr>
        <w:pStyle w:val="af5"/>
        <w:tabs>
          <w:tab w:val="left" w:pos="851"/>
        </w:tabs>
        <w:spacing w:after="120"/>
      </w:pPr>
      <w:r>
        <w:sym w:font="Wingdings 2" w:char="F050"/>
      </w:r>
      <w:r w:rsidR="00E53DF0">
        <w:tab/>
        <w:t xml:space="preserve">Иллюстрации должны быть высокого качества (разрешение </w:t>
      </w:r>
      <w:r w:rsidR="00E53DF0" w:rsidRPr="00777492">
        <w:rPr>
          <w:b/>
        </w:rPr>
        <w:t xml:space="preserve">не менее 300 </w:t>
      </w:r>
      <w:proofErr w:type="spellStart"/>
      <w:r w:rsidR="00E53DF0" w:rsidRPr="00777492">
        <w:rPr>
          <w:b/>
        </w:rPr>
        <w:t>dpi</w:t>
      </w:r>
      <w:proofErr w:type="spellEnd"/>
      <w:r w:rsidR="00E53DF0">
        <w:t>). Все рисунки должны иметь подрисуночные подписи. Язык подписей на рисунках должен совпадать с языком текста статьи (русскоязычные рисунки в русскоязычной статье). Максимальное количество</w:t>
      </w:r>
      <w:r>
        <w:t xml:space="preserve"> </w:t>
      </w:r>
      <w:r w:rsidR="00E53DF0">
        <w:t>рисунков</w:t>
      </w:r>
      <w:r>
        <w:t> </w:t>
      </w:r>
      <w:r w:rsidR="00E53DF0">
        <w:t>–</w:t>
      </w:r>
      <w:r>
        <w:t> </w:t>
      </w:r>
      <w:r w:rsidR="00E53DF0" w:rsidRPr="00777492">
        <w:rPr>
          <w:b/>
        </w:rPr>
        <w:t>7</w:t>
      </w:r>
      <w:r>
        <w:rPr>
          <w:b/>
        </w:rPr>
        <w:t> </w:t>
      </w:r>
      <w:r w:rsidR="00E53DF0" w:rsidRPr="00777492">
        <w:rPr>
          <w:b/>
        </w:rPr>
        <w:t>шт</w:t>
      </w:r>
      <w:r w:rsidR="00E53DF0">
        <w:t>.</w:t>
      </w:r>
    </w:p>
    <w:p w:rsidR="00E53DF0" w:rsidRDefault="00E53DF0" w:rsidP="00F15F81">
      <w:pPr>
        <w:pStyle w:val="af5"/>
        <w:tabs>
          <w:tab w:val="left" w:pos="851"/>
        </w:tabs>
        <w:spacing w:after="120"/>
      </w:pPr>
      <w:r>
        <w:t>Пример оформления подрисуночной подписи:</w:t>
      </w:r>
    </w:p>
    <w:p w:rsidR="00777492" w:rsidRPr="00006BE2" w:rsidRDefault="00777492" w:rsidP="00777492">
      <w:pPr>
        <w:pStyle w:val="af5"/>
        <w:jc w:val="center"/>
        <w:rPr>
          <w:sz w:val="20"/>
          <w:szCs w:val="24"/>
        </w:rPr>
      </w:pPr>
      <w:r w:rsidRPr="00006BE2">
        <w:rPr>
          <w:noProof/>
          <w:sz w:val="20"/>
          <w:szCs w:val="24"/>
        </w:rPr>
        <w:drawing>
          <wp:inline distT="0" distB="0" distL="0" distR="0" wp14:anchorId="41C9C7ED" wp14:editId="7507B838">
            <wp:extent cx="786690" cy="1007714"/>
            <wp:effectExtent l="19050" t="0" r="0" b="0"/>
            <wp:docPr id="3" name="Рисунок 3" descr="D:\Users\kupavykh_sv\Downloads\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kupavykh_sv\Downloads\знак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85" cy="1009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DF0" w:rsidRDefault="00E53DF0" w:rsidP="00777492">
      <w:pPr>
        <w:pStyle w:val="afd"/>
      </w:pPr>
      <w:r>
        <w:t>Рис.1. Герб Санкт-Петербургского горного университета</w:t>
      </w:r>
    </w:p>
    <w:p w:rsidR="00E53DF0" w:rsidRDefault="00777492" w:rsidP="00F15F81">
      <w:pPr>
        <w:pStyle w:val="af5"/>
        <w:tabs>
          <w:tab w:val="left" w:pos="851"/>
        </w:tabs>
        <w:spacing w:after="120"/>
      </w:pPr>
      <w:r>
        <w:sym w:font="Wingdings 2" w:char="F050"/>
      </w:r>
      <w:r w:rsidR="00E53DF0">
        <w:tab/>
        <w:t xml:space="preserve">Все таблицы должны быть пронумерованы и иметь заголовок. Максимальное количество таблиц – </w:t>
      </w:r>
      <w:r w:rsidR="00E53DF0" w:rsidRPr="00777492">
        <w:rPr>
          <w:b/>
        </w:rPr>
        <w:t>7 шт</w:t>
      </w:r>
      <w:r w:rsidR="00E53DF0">
        <w:t>.</w:t>
      </w:r>
    </w:p>
    <w:p w:rsidR="00E53DF0" w:rsidRDefault="00E53DF0" w:rsidP="00F15F81">
      <w:pPr>
        <w:pStyle w:val="af5"/>
        <w:spacing w:after="120"/>
      </w:pPr>
      <w:r>
        <w:t>Пример оформления таблицы:</w:t>
      </w:r>
    </w:p>
    <w:p w:rsidR="00E53DF0" w:rsidRDefault="00E53DF0" w:rsidP="00777492">
      <w:pPr>
        <w:pStyle w:val="aff1"/>
      </w:pPr>
      <w:r>
        <w:t>Таблица 1</w:t>
      </w:r>
    </w:p>
    <w:p w:rsidR="00E53DF0" w:rsidRDefault="00E53DF0" w:rsidP="00777492">
      <w:pPr>
        <w:pStyle w:val="aff3"/>
      </w:pPr>
      <w:r>
        <w:t>Финансовые показатели предприятия за 2023-2025 гг.</w:t>
      </w:r>
    </w:p>
    <w:tbl>
      <w:tblPr>
        <w:tblStyle w:val="aff7"/>
        <w:tblW w:w="3726" w:type="dxa"/>
        <w:tblLook w:val="00A0" w:firstRow="1" w:lastRow="0" w:firstColumn="1" w:lastColumn="0" w:noHBand="0" w:noVBand="0"/>
      </w:tblPr>
      <w:tblGrid>
        <w:gridCol w:w="687"/>
        <w:gridCol w:w="1480"/>
        <w:gridCol w:w="1559"/>
      </w:tblGrid>
      <w:tr w:rsidR="00D95593" w:rsidRPr="0051462B" w:rsidTr="00BA1F9D">
        <w:tc>
          <w:tcPr>
            <w:tcW w:w="0" w:type="auto"/>
          </w:tcPr>
          <w:p w:rsidR="00D95593" w:rsidRPr="0051462B" w:rsidRDefault="00D95593" w:rsidP="00BA1F9D">
            <w:pPr>
              <w:pStyle w:val="aff5"/>
            </w:pPr>
            <w:r w:rsidRPr="0051462B">
              <w:t>Год</w:t>
            </w:r>
          </w:p>
        </w:tc>
        <w:tc>
          <w:tcPr>
            <w:tcW w:w="1480" w:type="dxa"/>
          </w:tcPr>
          <w:p w:rsidR="00D95593" w:rsidRPr="0051462B" w:rsidRDefault="00D95593" w:rsidP="00BA1F9D">
            <w:pPr>
              <w:pStyle w:val="aff5"/>
            </w:pPr>
            <w:r w:rsidRPr="0051462B">
              <w:t>Доходы, млн руб.</w:t>
            </w:r>
          </w:p>
        </w:tc>
        <w:tc>
          <w:tcPr>
            <w:tcW w:w="1559" w:type="dxa"/>
          </w:tcPr>
          <w:p w:rsidR="00D95593" w:rsidRPr="0051462B" w:rsidRDefault="00D95593" w:rsidP="00BA1F9D">
            <w:pPr>
              <w:pStyle w:val="aff5"/>
            </w:pPr>
            <w:r w:rsidRPr="0051462B">
              <w:t>Расходы, млн руб.</w:t>
            </w:r>
          </w:p>
        </w:tc>
      </w:tr>
      <w:tr w:rsidR="00D95593" w:rsidRPr="00006BE2" w:rsidTr="00BA1F9D">
        <w:tc>
          <w:tcPr>
            <w:tcW w:w="0" w:type="auto"/>
          </w:tcPr>
          <w:p w:rsidR="00D95593" w:rsidRPr="0051462B" w:rsidRDefault="00D95593" w:rsidP="00BA1F9D">
            <w:pPr>
              <w:pStyle w:val="aff6"/>
            </w:pPr>
            <w:r w:rsidRPr="0051462B">
              <w:t>202</w:t>
            </w:r>
            <w:r>
              <w:t>3</w:t>
            </w:r>
          </w:p>
        </w:tc>
        <w:tc>
          <w:tcPr>
            <w:tcW w:w="1480" w:type="dxa"/>
          </w:tcPr>
          <w:p w:rsidR="00D95593" w:rsidRPr="0051462B" w:rsidRDefault="00D95593" w:rsidP="00BA1F9D">
            <w:pPr>
              <w:pStyle w:val="aff6"/>
            </w:pPr>
            <w:r w:rsidRPr="0051462B">
              <w:t>1,31</w:t>
            </w:r>
          </w:p>
        </w:tc>
        <w:tc>
          <w:tcPr>
            <w:tcW w:w="1559" w:type="dxa"/>
          </w:tcPr>
          <w:p w:rsidR="00D95593" w:rsidRPr="0051462B" w:rsidRDefault="00D95593" w:rsidP="00BA1F9D">
            <w:pPr>
              <w:pStyle w:val="aff6"/>
            </w:pPr>
            <w:r w:rsidRPr="0051462B">
              <w:t>1,13</w:t>
            </w:r>
          </w:p>
        </w:tc>
      </w:tr>
      <w:tr w:rsidR="00D95593" w:rsidRPr="00006BE2" w:rsidTr="00BA1F9D">
        <w:tc>
          <w:tcPr>
            <w:tcW w:w="0" w:type="auto"/>
          </w:tcPr>
          <w:p w:rsidR="00D95593" w:rsidRPr="0051462B" w:rsidRDefault="00D95593" w:rsidP="00BA1F9D">
            <w:pPr>
              <w:pStyle w:val="aff6"/>
            </w:pPr>
            <w:r w:rsidRPr="0051462B">
              <w:t>202</w:t>
            </w:r>
            <w:r>
              <w:t>4</w:t>
            </w:r>
          </w:p>
        </w:tc>
        <w:tc>
          <w:tcPr>
            <w:tcW w:w="1480" w:type="dxa"/>
          </w:tcPr>
          <w:p w:rsidR="00D95593" w:rsidRPr="0051462B" w:rsidRDefault="00D95593" w:rsidP="00BA1F9D">
            <w:pPr>
              <w:pStyle w:val="aff6"/>
            </w:pPr>
            <w:r w:rsidRPr="0051462B">
              <w:t>1,4</w:t>
            </w:r>
          </w:p>
        </w:tc>
        <w:tc>
          <w:tcPr>
            <w:tcW w:w="1559" w:type="dxa"/>
          </w:tcPr>
          <w:p w:rsidR="00D95593" w:rsidRPr="0051462B" w:rsidRDefault="00D95593" w:rsidP="00BA1F9D">
            <w:pPr>
              <w:pStyle w:val="aff6"/>
            </w:pPr>
            <w:r w:rsidRPr="0051462B">
              <w:t>1,25</w:t>
            </w:r>
          </w:p>
        </w:tc>
      </w:tr>
      <w:tr w:rsidR="00D95593" w:rsidRPr="00006BE2" w:rsidTr="00BA1F9D">
        <w:tc>
          <w:tcPr>
            <w:tcW w:w="0" w:type="auto"/>
          </w:tcPr>
          <w:p w:rsidR="00D95593" w:rsidRPr="0051462B" w:rsidRDefault="00D95593" w:rsidP="00BA1F9D">
            <w:pPr>
              <w:pStyle w:val="aff6"/>
            </w:pPr>
            <w:r w:rsidRPr="0051462B">
              <w:t>202</w:t>
            </w:r>
            <w:r>
              <w:t>5</w:t>
            </w:r>
          </w:p>
        </w:tc>
        <w:tc>
          <w:tcPr>
            <w:tcW w:w="1480" w:type="dxa"/>
          </w:tcPr>
          <w:p w:rsidR="00D95593" w:rsidRPr="0051462B" w:rsidRDefault="00D95593" w:rsidP="00BA1F9D">
            <w:pPr>
              <w:pStyle w:val="aff6"/>
            </w:pPr>
            <w:r w:rsidRPr="0051462B">
              <w:t>1,2</w:t>
            </w:r>
          </w:p>
        </w:tc>
        <w:tc>
          <w:tcPr>
            <w:tcW w:w="1559" w:type="dxa"/>
          </w:tcPr>
          <w:p w:rsidR="00D95593" w:rsidRPr="0051462B" w:rsidRDefault="00D95593" w:rsidP="00BA1F9D">
            <w:pPr>
              <w:pStyle w:val="aff6"/>
            </w:pPr>
            <w:r w:rsidRPr="0051462B">
              <w:t>0,7</w:t>
            </w:r>
          </w:p>
        </w:tc>
      </w:tr>
    </w:tbl>
    <w:p w:rsidR="00E53DF0" w:rsidRDefault="00777492" w:rsidP="00F15F81">
      <w:pPr>
        <w:pStyle w:val="af5"/>
        <w:tabs>
          <w:tab w:val="left" w:pos="851"/>
        </w:tabs>
        <w:spacing w:before="120" w:after="120"/>
      </w:pPr>
      <w:r>
        <w:sym w:font="Wingdings 2" w:char="F050"/>
      </w:r>
      <w:r>
        <w:tab/>
      </w:r>
      <w:r w:rsidR="00E53DF0" w:rsidRPr="00777492">
        <w:rPr>
          <w:b/>
        </w:rPr>
        <w:t>Редакция не рекомендует использовать ИИ инструменты для подбора литературы, а</w:t>
      </w:r>
      <w:r w:rsidR="002A1354">
        <w:rPr>
          <w:b/>
        </w:rPr>
        <w:t> </w:t>
      </w:r>
      <w:r w:rsidR="00E53DF0" w:rsidRPr="00777492">
        <w:rPr>
          <w:b/>
        </w:rPr>
        <w:t>также для генерации текста статьи.</w:t>
      </w:r>
      <w:r w:rsidR="00E53DF0">
        <w:t xml:space="preserve"> О каждом случае использования ИИ необходимо уведомить редакцию в сопроводительном письме. Обнаружение элементов генерации, в том числе неверифицируемых литературных источников, может служить основанием для </w:t>
      </w:r>
      <w:r w:rsidR="00E53DF0" w:rsidRPr="00777492">
        <w:rPr>
          <w:b/>
        </w:rPr>
        <w:t>снятия статьи с рассмотрения</w:t>
      </w:r>
      <w:r w:rsidR="00E53DF0">
        <w:t>.</w:t>
      </w:r>
    </w:p>
    <w:p w:rsidR="00E53DF0" w:rsidRDefault="00777492" w:rsidP="00F15F81">
      <w:pPr>
        <w:pStyle w:val="af5"/>
        <w:tabs>
          <w:tab w:val="left" w:pos="851"/>
        </w:tabs>
        <w:spacing w:after="120"/>
      </w:pPr>
      <w:r>
        <w:sym w:font="Wingdings 2" w:char="F050"/>
      </w:r>
      <w:r>
        <w:tab/>
      </w:r>
      <w:r w:rsidR="00E53DF0">
        <w:t xml:space="preserve">Библиографическое описание литературного источника оформляется по примерам ниже. </w:t>
      </w:r>
    </w:p>
    <w:p w:rsidR="00E53DF0" w:rsidRPr="0094086A" w:rsidRDefault="00E53DF0" w:rsidP="0094086A">
      <w:pPr>
        <w:pStyle w:val="aff8"/>
        <w:numPr>
          <w:ilvl w:val="0"/>
          <w:numId w:val="2"/>
        </w:numPr>
        <w:ind w:left="0" w:firstLine="454"/>
      </w:pPr>
      <w:bookmarkStart w:id="1" w:name="_Ref210128811"/>
      <w:r w:rsidRPr="0094086A">
        <w:rPr>
          <w:u w:val="single"/>
        </w:rPr>
        <w:t>Статья в журнале:</w:t>
      </w:r>
      <w:r w:rsidRPr="0094086A">
        <w:t xml:space="preserve"> </w:t>
      </w:r>
      <w:r w:rsidRPr="0094086A">
        <w:rPr>
          <w:i/>
        </w:rPr>
        <w:t xml:space="preserve">Брагин В.И., Харитонова М.Ю., </w:t>
      </w:r>
      <w:proofErr w:type="spellStart"/>
      <w:r w:rsidRPr="0094086A">
        <w:rPr>
          <w:i/>
        </w:rPr>
        <w:t>Мацко</w:t>
      </w:r>
      <w:proofErr w:type="spellEnd"/>
      <w:r w:rsidRPr="0094086A">
        <w:rPr>
          <w:i/>
        </w:rPr>
        <w:t xml:space="preserve"> Н.А.</w:t>
      </w:r>
      <w:r w:rsidRPr="0094086A">
        <w:t xml:space="preserve"> Вероятностный подход к оценке динамического бортового содержания // Записки Горного института. 2021. Т. 251. С. 617-625. DOI: 10.31897/PMI.2021.5.1</w:t>
      </w:r>
      <w:bookmarkEnd w:id="1"/>
    </w:p>
    <w:p w:rsidR="00E53DF0" w:rsidRPr="0094086A" w:rsidRDefault="00E53DF0" w:rsidP="0094086A">
      <w:pPr>
        <w:pStyle w:val="aff8"/>
        <w:numPr>
          <w:ilvl w:val="0"/>
          <w:numId w:val="2"/>
        </w:numPr>
        <w:ind w:left="0" w:firstLine="454"/>
      </w:pPr>
      <w:r w:rsidRPr="0094086A">
        <w:rPr>
          <w:u w:val="single"/>
        </w:rPr>
        <w:t>Статья в сборнике:</w:t>
      </w:r>
      <w:r w:rsidRPr="0094086A">
        <w:t xml:space="preserve"> </w:t>
      </w:r>
      <w:r w:rsidRPr="0094086A">
        <w:rPr>
          <w:i/>
        </w:rPr>
        <w:t xml:space="preserve">Персиков Э.С., </w:t>
      </w:r>
      <w:proofErr w:type="spellStart"/>
      <w:r w:rsidRPr="0094086A">
        <w:rPr>
          <w:i/>
        </w:rPr>
        <w:t>Бухтияров</w:t>
      </w:r>
      <w:proofErr w:type="spellEnd"/>
      <w:r w:rsidRPr="0094086A">
        <w:rPr>
          <w:i/>
        </w:rPr>
        <w:t xml:space="preserve"> П.Г., Польской С.Ф., </w:t>
      </w:r>
      <w:proofErr w:type="spellStart"/>
      <w:r w:rsidRPr="0094086A">
        <w:rPr>
          <w:i/>
        </w:rPr>
        <w:t>Чехмир</w:t>
      </w:r>
      <w:proofErr w:type="spellEnd"/>
      <w:r w:rsidRPr="0094086A">
        <w:rPr>
          <w:i/>
        </w:rPr>
        <w:t xml:space="preserve"> А.С.</w:t>
      </w:r>
      <w:r w:rsidRPr="0094086A">
        <w:t xml:space="preserve"> Взаимодействие водорода с магматическими расплавами // Эксперимент в решении актуальных задач геологии. М.: Наука, 1986. С. 48-70.</w:t>
      </w:r>
    </w:p>
    <w:p w:rsidR="00E53DF0" w:rsidRPr="0094086A" w:rsidRDefault="00E53DF0" w:rsidP="0094086A">
      <w:pPr>
        <w:pStyle w:val="aff8"/>
        <w:numPr>
          <w:ilvl w:val="0"/>
          <w:numId w:val="2"/>
        </w:numPr>
        <w:ind w:left="0" w:firstLine="454"/>
      </w:pPr>
      <w:r w:rsidRPr="0094086A">
        <w:rPr>
          <w:u w:val="single"/>
        </w:rPr>
        <w:t>Статья в сборнике конференции:</w:t>
      </w:r>
      <w:r w:rsidRPr="0094086A">
        <w:t xml:space="preserve"> </w:t>
      </w:r>
      <w:r w:rsidRPr="0094086A">
        <w:rPr>
          <w:i/>
        </w:rPr>
        <w:t xml:space="preserve">Полянский О.П., </w:t>
      </w:r>
      <w:proofErr w:type="spellStart"/>
      <w:r w:rsidRPr="0094086A">
        <w:rPr>
          <w:i/>
        </w:rPr>
        <w:t>Ревердатто</w:t>
      </w:r>
      <w:proofErr w:type="spellEnd"/>
      <w:r w:rsidRPr="0094086A">
        <w:rPr>
          <w:i/>
        </w:rPr>
        <w:t xml:space="preserve"> В.В.</w:t>
      </w:r>
      <w:r w:rsidRPr="0094086A">
        <w:t xml:space="preserve"> Роль флюида в тепломассопереносе при эволюции осадочных бассейнов с трапповым </w:t>
      </w:r>
      <w:proofErr w:type="spellStart"/>
      <w:r w:rsidRPr="0094086A">
        <w:t>магматизмом</w:t>
      </w:r>
      <w:proofErr w:type="spellEnd"/>
      <w:r w:rsidRPr="0094086A">
        <w:t xml:space="preserve"> // Флюиды и геодинамика: Материалы Всероссийского симпозиума «Глубинные флюиды и геодинамика», 19-21 ноября 2003, Москва, Россия. М.: Наука, 2006. С. 219-243.</w:t>
      </w:r>
    </w:p>
    <w:p w:rsidR="00E53DF0" w:rsidRPr="0094086A" w:rsidRDefault="00E53DF0" w:rsidP="0094086A">
      <w:pPr>
        <w:pStyle w:val="aff8"/>
        <w:numPr>
          <w:ilvl w:val="0"/>
          <w:numId w:val="2"/>
        </w:numPr>
        <w:ind w:left="0" w:firstLine="454"/>
      </w:pPr>
      <w:r w:rsidRPr="0094086A">
        <w:rPr>
          <w:u w:val="single"/>
        </w:rPr>
        <w:t>Монография:</w:t>
      </w:r>
      <w:r w:rsidRPr="0094086A">
        <w:t xml:space="preserve"> </w:t>
      </w:r>
      <w:r w:rsidRPr="0094086A">
        <w:rPr>
          <w:i/>
        </w:rPr>
        <w:t xml:space="preserve">Зинчук Н.Н., Бондаренко А.Т., </w:t>
      </w:r>
      <w:proofErr w:type="spellStart"/>
      <w:r w:rsidRPr="0094086A">
        <w:rPr>
          <w:i/>
        </w:rPr>
        <w:t>Гарат</w:t>
      </w:r>
      <w:proofErr w:type="spellEnd"/>
      <w:r w:rsidRPr="0094086A">
        <w:rPr>
          <w:i/>
        </w:rPr>
        <w:t xml:space="preserve"> М.Н.</w:t>
      </w:r>
      <w:r w:rsidRPr="0094086A">
        <w:t xml:space="preserve"> </w:t>
      </w:r>
      <w:proofErr w:type="spellStart"/>
      <w:r w:rsidRPr="0094086A">
        <w:t>Петрофизика</w:t>
      </w:r>
      <w:proofErr w:type="spellEnd"/>
      <w:r w:rsidRPr="0094086A">
        <w:t xml:space="preserve"> кимберлитов и вмещающих пород. М.: Недра, 2002. 695 с.</w:t>
      </w:r>
    </w:p>
    <w:p w:rsidR="00E53DF0" w:rsidRPr="0094086A" w:rsidRDefault="00E53DF0" w:rsidP="0094086A">
      <w:pPr>
        <w:pStyle w:val="aff8"/>
        <w:numPr>
          <w:ilvl w:val="0"/>
          <w:numId w:val="2"/>
        </w:numPr>
        <w:ind w:left="0" w:firstLine="454"/>
      </w:pPr>
      <w:r w:rsidRPr="0094086A">
        <w:rPr>
          <w:u w:val="single"/>
        </w:rPr>
        <w:t>Автореферат:</w:t>
      </w:r>
      <w:r w:rsidRPr="0094086A">
        <w:t xml:space="preserve"> </w:t>
      </w:r>
      <w:r w:rsidRPr="0094086A">
        <w:rPr>
          <w:i/>
        </w:rPr>
        <w:t>Акимов О.В.</w:t>
      </w:r>
      <w:r w:rsidRPr="0094086A">
        <w:t xml:space="preserve"> Совершенствование технологий глушения скважин при интенсификации разработки низко-проницаемых терригенных коллекторов: </w:t>
      </w:r>
      <w:proofErr w:type="spellStart"/>
      <w:r w:rsidRPr="0094086A">
        <w:t>Автореф</w:t>
      </w:r>
      <w:proofErr w:type="spellEnd"/>
      <w:r w:rsidRPr="0094086A">
        <w:t xml:space="preserve">. </w:t>
      </w:r>
      <w:proofErr w:type="spellStart"/>
      <w:r w:rsidRPr="0094086A">
        <w:t>дис</w:t>
      </w:r>
      <w:proofErr w:type="spellEnd"/>
      <w:r w:rsidRPr="0094086A">
        <w:t xml:space="preserve">. ... канд. </w:t>
      </w:r>
      <w:proofErr w:type="spellStart"/>
      <w:r w:rsidRPr="0094086A">
        <w:t>техн</w:t>
      </w:r>
      <w:proofErr w:type="spellEnd"/>
      <w:r w:rsidRPr="0094086A">
        <w:t>. наук. Уфа: Уфимский государственный нефтяной технический университет, 2011. 23 с.</w:t>
      </w:r>
    </w:p>
    <w:p w:rsidR="00E53DF0" w:rsidRPr="0094086A" w:rsidRDefault="00E53DF0" w:rsidP="0094086A">
      <w:pPr>
        <w:pStyle w:val="aff8"/>
        <w:numPr>
          <w:ilvl w:val="0"/>
          <w:numId w:val="2"/>
        </w:numPr>
        <w:ind w:left="0" w:firstLine="454"/>
      </w:pPr>
      <w:r w:rsidRPr="0094086A">
        <w:rPr>
          <w:u w:val="single"/>
        </w:rPr>
        <w:t>Патент:</w:t>
      </w:r>
      <w:r w:rsidRPr="0094086A">
        <w:t xml:space="preserve"> Патент № 2020615617 РФ. Программа для расчета технологических параметров закачки жидкости в скважину на основе реологических данных / И.Р. </w:t>
      </w:r>
      <w:proofErr w:type="spellStart"/>
      <w:r w:rsidRPr="0094086A">
        <w:t>Раупов</w:t>
      </w:r>
      <w:proofErr w:type="spellEnd"/>
      <w:r w:rsidRPr="0094086A">
        <w:t xml:space="preserve">, А.В. Бондаренко, Д.В. </w:t>
      </w:r>
      <w:proofErr w:type="spellStart"/>
      <w:r w:rsidRPr="0094086A">
        <w:t>Мардашов</w:t>
      </w:r>
      <w:proofErr w:type="spellEnd"/>
      <w:r w:rsidRPr="0094086A">
        <w:t xml:space="preserve">. </w:t>
      </w:r>
      <w:proofErr w:type="spellStart"/>
      <w:r w:rsidRPr="0094086A">
        <w:t>Опубл</w:t>
      </w:r>
      <w:proofErr w:type="spellEnd"/>
      <w:r w:rsidRPr="0094086A">
        <w:t xml:space="preserve">. 27.05.2020. </w:t>
      </w:r>
      <w:proofErr w:type="spellStart"/>
      <w:r w:rsidRPr="0094086A">
        <w:t>Бюл</w:t>
      </w:r>
      <w:proofErr w:type="spellEnd"/>
      <w:r w:rsidRPr="0094086A">
        <w:t>. № 6.</w:t>
      </w:r>
    </w:p>
    <w:p w:rsidR="00E53DF0" w:rsidRPr="0094086A" w:rsidRDefault="00E53DF0" w:rsidP="0094086A">
      <w:pPr>
        <w:pStyle w:val="aff8"/>
        <w:numPr>
          <w:ilvl w:val="0"/>
          <w:numId w:val="2"/>
        </w:numPr>
        <w:ind w:left="0" w:firstLine="454"/>
      </w:pPr>
      <w:r w:rsidRPr="0094086A">
        <w:rPr>
          <w:u w:val="single"/>
        </w:rPr>
        <w:t>Интернет-ресурс:</w:t>
      </w:r>
      <w:r w:rsidRPr="0094086A">
        <w:t xml:space="preserve"> </w:t>
      </w:r>
      <w:proofErr w:type="spellStart"/>
      <w:r w:rsidRPr="0094086A">
        <w:t>The</w:t>
      </w:r>
      <w:proofErr w:type="spellEnd"/>
      <w:r w:rsidRPr="0094086A">
        <w:t xml:space="preserve"> </w:t>
      </w:r>
      <w:proofErr w:type="spellStart"/>
      <w:r w:rsidRPr="0094086A">
        <w:t>World</w:t>
      </w:r>
      <w:proofErr w:type="spellEnd"/>
      <w:r w:rsidRPr="0094086A">
        <w:t xml:space="preserve"> </w:t>
      </w:r>
      <w:proofErr w:type="spellStart"/>
      <w:r w:rsidRPr="0094086A">
        <w:t>Bank</w:t>
      </w:r>
      <w:proofErr w:type="spellEnd"/>
      <w:r w:rsidRPr="0094086A">
        <w:t>. URL: https://www.worldbank.org/en/programs/zero-routine-flaring-by-2030 (дата обращения 23.03.2022).</w:t>
      </w:r>
    </w:p>
    <w:p w:rsidR="007A380A" w:rsidRDefault="00777492" w:rsidP="00F15F81">
      <w:pPr>
        <w:pStyle w:val="af5"/>
        <w:tabs>
          <w:tab w:val="left" w:pos="851"/>
        </w:tabs>
        <w:spacing w:before="120"/>
      </w:pPr>
      <w:r>
        <w:sym w:font="Wingdings 2" w:char="F050"/>
      </w:r>
      <w:r w:rsidR="00E53DF0">
        <w:tab/>
        <w:t>Другие рекомендации размещены на сайте журнала в разделе «</w:t>
      </w:r>
      <w:hyperlink r:id="rId12" w:history="1">
        <w:r w:rsidR="00E53DF0" w:rsidRPr="00777492">
          <w:rPr>
            <w:rStyle w:val="aff9"/>
          </w:rPr>
          <w:t>Авторам</w:t>
        </w:r>
      </w:hyperlink>
      <w:r w:rsidR="00E53DF0">
        <w:t>».</w:t>
      </w:r>
    </w:p>
    <w:sectPr w:rsidR="007A380A" w:rsidSect="009B72CE">
      <w:footerReference w:type="default" r:id="rId13"/>
      <w:type w:val="continuous"/>
      <w:pgSz w:w="11906" w:h="16838"/>
      <w:pgMar w:top="680" w:right="851" w:bottom="425" w:left="1134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790" w:rsidRDefault="00845790" w:rsidP="009B72CE">
      <w:r>
        <w:separator/>
      </w:r>
    </w:p>
  </w:endnote>
  <w:endnote w:type="continuationSeparator" w:id="0">
    <w:p w:rsidR="00845790" w:rsidRDefault="00845790" w:rsidP="009B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slCTT">
    <w:charset w:val="00"/>
    <w:family w:val="auto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503021"/>
      <w:docPartObj>
        <w:docPartGallery w:val="Page Numbers (Bottom of Page)"/>
        <w:docPartUnique/>
      </w:docPartObj>
    </w:sdtPr>
    <w:sdtEndPr>
      <w:rPr>
        <w:rStyle w:val="af6"/>
        <w:szCs w:val="18"/>
        <w:lang w:eastAsia="ru-RU"/>
      </w:rPr>
    </w:sdtEndPr>
    <w:sdtContent>
      <w:p w:rsidR="009B72CE" w:rsidRPr="009B72CE" w:rsidRDefault="009B72CE" w:rsidP="009B72CE">
        <w:pPr>
          <w:jc w:val="right"/>
          <w:rPr>
            <w:rStyle w:val="af6"/>
            <w:rFonts w:eastAsiaTheme="minorHAnsi"/>
          </w:rPr>
        </w:pPr>
        <w:r w:rsidRPr="009B72CE">
          <w:rPr>
            <w:rStyle w:val="af6"/>
            <w:rFonts w:eastAsiaTheme="minorHAnsi"/>
          </w:rPr>
          <w:fldChar w:fldCharType="begin"/>
        </w:r>
        <w:r w:rsidRPr="009B72CE">
          <w:rPr>
            <w:rStyle w:val="af6"/>
            <w:rFonts w:eastAsiaTheme="minorHAnsi"/>
          </w:rPr>
          <w:instrText>PAGE   \* MERGEFORMAT</w:instrText>
        </w:r>
        <w:r w:rsidRPr="009B72CE">
          <w:rPr>
            <w:rStyle w:val="af6"/>
            <w:rFonts w:eastAsiaTheme="minorHAnsi"/>
          </w:rPr>
          <w:fldChar w:fldCharType="separate"/>
        </w:r>
        <w:r w:rsidR="00CA2B11">
          <w:rPr>
            <w:rStyle w:val="af6"/>
            <w:rFonts w:eastAsiaTheme="minorHAnsi"/>
            <w:noProof/>
          </w:rPr>
          <w:t>1</w:t>
        </w:r>
        <w:r w:rsidRPr="009B72CE">
          <w:rPr>
            <w:rStyle w:val="af6"/>
            <w:rFonts w:eastAsiaTheme="minorHAn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2CE" w:rsidRPr="009B72CE" w:rsidRDefault="009B72CE" w:rsidP="009B72CE">
    <w:pPr>
      <w:pStyle w:val="af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790" w:rsidRDefault="00845790" w:rsidP="009B72CE">
      <w:r>
        <w:separator/>
      </w:r>
    </w:p>
  </w:footnote>
  <w:footnote w:type="continuationSeparator" w:id="0">
    <w:p w:rsidR="00845790" w:rsidRDefault="00845790" w:rsidP="009B7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2CE" w:rsidRDefault="00845790" w:rsidP="009B72CE">
    <w:pPr>
      <w:pStyle w:val="af5"/>
    </w:pPr>
    <w:r>
      <w:rPr>
        <w:noProof/>
      </w:rPr>
      <w:pict w14:anchorId="2F4ED9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1922052" o:spid="_x0000_s2049" type="#_x0000_t136" style="position:absolute;left:0;text-align:left;margin-left:0;margin-top:0;width:661.3pt;height:39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ТОЛЬКО ДЛЯ ВНУТРЕННЕГО ИСПОЛЬЗОВАНИЯ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7486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0CA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86F1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9E4D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23E6F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7259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0451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DCCA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24D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3E2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7F5431"/>
    <w:multiLevelType w:val="hybridMultilevel"/>
    <w:tmpl w:val="23D6504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">
    <w:nsid w:val="3C444299"/>
    <w:multiLevelType w:val="hybridMultilevel"/>
    <w:tmpl w:val="3A589C24"/>
    <w:lvl w:ilvl="0" w:tplc="3410C6B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3"/>
  <w:styleLockQFSet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F0"/>
    <w:rsid w:val="000603E0"/>
    <w:rsid w:val="0019642B"/>
    <w:rsid w:val="001A5770"/>
    <w:rsid w:val="001C1781"/>
    <w:rsid w:val="001D2F1A"/>
    <w:rsid w:val="0022179D"/>
    <w:rsid w:val="002A1354"/>
    <w:rsid w:val="003047CE"/>
    <w:rsid w:val="00304D71"/>
    <w:rsid w:val="003373C9"/>
    <w:rsid w:val="00573BAC"/>
    <w:rsid w:val="005F03A0"/>
    <w:rsid w:val="006C237B"/>
    <w:rsid w:val="0075683F"/>
    <w:rsid w:val="00775BE7"/>
    <w:rsid w:val="00777492"/>
    <w:rsid w:val="007E7E5C"/>
    <w:rsid w:val="00826A8E"/>
    <w:rsid w:val="00845790"/>
    <w:rsid w:val="00935745"/>
    <w:rsid w:val="00936EBB"/>
    <w:rsid w:val="0094086A"/>
    <w:rsid w:val="009B72CE"/>
    <w:rsid w:val="009E3AF5"/>
    <w:rsid w:val="00AC09A5"/>
    <w:rsid w:val="00B41597"/>
    <w:rsid w:val="00B55C66"/>
    <w:rsid w:val="00B76A03"/>
    <w:rsid w:val="00CA2B11"/>
    <w:rsid w:val="00CB5E86"/>
    <w:rsid w:val="00D2781F"/>
    <w:rsid w:val="00D95593"/>
    <w:rsid w:val="00E0620B"/>
    <w:rsid w:val="00E42A72"/>
    <w:rsid w:val="00E53DF0"/>
    <w:rsid w:val="00F1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F2E834-B500-4205-926B-F449F4F6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rsid w:val="000603E0"/>
    <w:pPr>
      <w:ind w:firstLine="454"/>
    </w:pPr>
    <w:rPr>
      <w:sz w:val="23"/>
    </w:rPr>
  </w:style>
  <w:style w:type="paragraph" w:styleId="1">
    <w:name w:val="heading 1"/>
    <w:basedOn w:val="a"/>
    <w:next w:val="a"/>
    <w:link w:val="10"/>
    <w:uiPriority w:val="9"/>
    <w:semiHidden/>
    <w:rsid w:val="00E53D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qFormat/>
    <w:rsid w:val="00E53D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rsid w:val="00E53DF0"/>
  </w:style>
  <w:style w:type="character" w:customStyle="1" w:styleId="10">
    <w:name w:val="Заголовок 1 Знак"/>
    <w:basedOn w:val="a0"/>
    <w:link w:val="1"/>
    <w:uiPriority w:val="9"/>
    <w:semiHidden/>
    <w:rsid w:val="005F0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4">
    <w:name w:val="ЗГИ_УДК_тип статьи"/>
    <w:basedOn w:val="a"/>
    <w:link w:val="a5"/>
    <w:rsid w:val="00E53DF0"/>
    <w:pPr>
      <w:tabs>
        <w:tab w:val="right" w:pos="9923"/>
      </w:tabs>
      <w:spacing w:line="245" w:lineRule="auto"/>
      <w:ind w:firstLine="0"/>
      <w:jc w:val="both"/>
    </w:pPr>
    <w:rPr>
      <w:rFonts w:eastAsia="Times New Roman"/>
      <w:i/>
      <w:sz w:val="18"/>
      <w:szCs w:val="18"/>
      <w:lang w:eastAsia="ru-RU"/>
    </w:rPr>
  </w:style>
  <w:style w:type="character" w:customStyle="1" w:styleId="a5">
    <w:name w:val="ЗГИ_УДК_тип статьи Знак"/>
    <w:link w:val="a4"/>
    <w:rsid w:val="00E53DF0"/>
    <w:rPr>
      <w:rFonts w:eastAsia="Times New Roman"/>
      <w:i/>
      <w:sz w:val="18"/>
      <w:szCs w:val="18"/>
      <w:lang w:eastAsia="ru-RU"/>
    </w:rPr>
  </w:style>
  <w:style w:type="paragraph" w:customStyle="1" w:styleId="a6">
    <w:name w:val="ЗГИ_Название статьи"/>
    <w:basedOn w:val="a"/>
    <w:link w:val="a7"/>
    <w:qFormat/>
    <w:rsid w:val="00E53DF0"/>
    <w:pPr>
      <w:suppressAutoHyphens/>
      <w:spacing w:before="240" w:after="240" w:line="250" w:lineRule="auto"/>
      <w:ind w:firstLine="0"/>
      <w:jc w:val="center"/>
      <w:outlineLvl w:val="0"/>
    </w:pPr>
    <w:rPr>
      <w:rFonts w:eastAsia="Times New Roman"/>
      <w:b/>
      <w:color w:val="3333CC"/>
      <w:sz w:val="24"/>
      <w:szCs w:val="23"/>
      <w:lang w:eastAsia="ru-RU"/>
    </w:rPr>
  </w:style>
  <w:style w:type="character" w:customStyle="1" w:styleId="a7">
    <w:name w:val="ЗГИ_Название статьи Знак"/>
    <w:link w:val="a6"/>
    <w:rsid w:val="0022179D"/>
    <w:rPr>
      <w:rFonts w:eastAsia="Times New Roman"/>
      <w:b/>
      <w:color w:val="3333CC"/>
      <w:sz w:val="24"/>
      <w:szCs w:val="23"/>
      <w:lang w:eastAsia="ru-RU"/>
    </w:rPr>
  </w:style>
  <w:style w:type="paragraph" w:customStyle="1" w:styleId="a8">
    <w:name w:val="ЗГИ_Авторы"/>
    <w:basedOn w:val="a"/>
    <w:link w:val="a9"/>
    <w:qFormat/>
    <w:rsid w:val="00E53DF0"/>
    <w:pPr>
      <w:spacing w:line="245" w:lineRule="auto"/>
      <w:ind w:firstLine="0"/>
      <w:jc w:val="both"/>
    </w:pPr>
    <w:rPr>
      <w:rFonts w:eastAsia="Times New Roman"/>
      <w:b/>
      <w:caps/>
      <w:sz w:val="18"/>
      <w:szCs w:val="18"/>
      <w:lang w:eastAsia="ru-RU"/>
    </w:rPr>
  </w:style>
  <w:style w:type="character" w:customStyle="1" w:styleId="a9">
    <w:name w:val="ЗГИ_Авторы Знак"/>
    <w:link w:val="a8"/>
    <w:rsid w:val="0022179D"/>
    <w:rPr>
      <w:rFonts w:eastAsia="Times New Roman"/>
      <w:b/>
      <w:caps/>
      <w:sz w:val="18"/>
      <w:szCs w:val="18"/>
      <w:lang w:eastAsia="ru-RU"/>
    </w:rPr>
  </w:style>
  <w:style w:type="paragraph" w:customStyle="1" w:styleId="aa">
    <w:name w:val="ЗГИ_Аффилиация"/>
    <w:basedOn w:val="a"/>
    <w:link w:val="ab"/>
    <w:qFormat/>
    <w:rsid w:val="00E53DF0"/>
    <w:pPr>
      <w:spacing w:line="245" w:lineRule="auto"/>
      <w:ind w:firstLine="0"/>
      <w:jc w:val="both"/>
    </w:pPr>
    <w:rPr>
      <w:rFonts w:eastAsia="Times New Roman"/>
      <w:i/>
      <w:sz w:val="18"/>
      <w:szCs w:val="18"/>
      <w:lang w:eastAsia="ru-RU"/>
    </w:rPr>
  </w:style>
  <w:style w:type="character" w:customStyle="1" w:styleId="ab">
    <w:name w:val="ЗГИ_Аффилиация Знак"/>
    <w:link w:val="aa"/>
    <w:rsid w:val="0022179D"/>
    <w:rPr>
      <w:rFonts w:eastAsia="Times New Roman"/>
      <w:i/>
      <w:sz w:val="18"/>
      <w:szCs w:val="18"/>
      <w:lang w:eastAsia="ru-RU"/>
    </w:rPr>
  </w:style>
  <w:style w:type="paragraph" w:customStyle="1" w:styleId="ac">
    <w:name w:val="ЗГИ_Метаданные"/>
    <w:basedOn w:val="2"/>
    <w:qFormat/>
    <w:rsid w:val="00E53DF0"/>
    <w:pPr>
      <w:keepLines w:val="0"/>
      <w:suppressAutoHyphens/>
      <w:spacing w:before="180"/>
      <w:ind w:firstLine="567"/>
    </w:pPr>
    <w:rPr>
      <w:rFonts w:ascii="Times New Roman" w:eastAsia="Times New Roman" w:hAnsi="Times New Roman" w:cs="Times New Roman"/>
      <w:b/>
      <w:i/>
      <w:color w:val="auto"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F03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d">
    <w:name w:val="ЗГИ_Аннотация"/>
    <w:link w:val="ae"/>
    <w:uiPriority w:val="6"/>
    <w:qFormat/>
    <w:rsid w:val="00E53DF0"/>
    <w:pPr>
      <w:ind w:left="567" w:right="567"/>
      <w:jc w:val="both"/>
    </w:pPr>
    <w:rPr>
      <w:rFonts w:eastAsia="Times New Roman"/>
      <w:sz w:val="18"/>
      <w:szCs w:val="24"/>
      <w:lang w:eastAsia="ru-RU"/>
    </w:rPr>
  </w:style>
  <w:style w:type="character" w:customStyle="1" w:styleId="ae">
    <w:name w:val="ЗГИ_Аннотация Знак"/>
    <w:basedOn w:val="a0"/>
    <w:link w:val="ad"/>
    <w:uiPriority w:val="6"/>
    <w:rsid w:val="0022179D"/>
    <w:rPr>
      <w:rFonts w:eastAsia="Times New Roman"/>
      <w:sz w:val="18"/>
      <w:szCs w:val="24"/>
      <w:lang w:eastAsia="ru-RU"/>
    </w:rPr>
  </w:style>
  <w:style w:type="paragraph" w:customStyle="1" w:styleId="af">
    <w:name w:val="ЗГИ_Ключевые слова"/>
    <w:basedOn w:val="ad"/>
    <w:link w:val="af0"/>
    <w:uiPriority w:val="7"/>
    <w:qFormat/>
    <w:rsid w:val="00E53DF0"/>
  </w:style>
  <w:style w:type="character" w:customStyle="1" w:styleId="af0">
    <w:name w:val="ЗГИ_Ключевые слова Знак"/>
    <w:basedOn w:val="a0"/>
    <w:link w:val="af"/>
    <w:uiPriority w:val="7"/>
    <w:rsid w:val="0022179D"/>
    <w:rPr>
      <w:rFonts w:eastAsia="Times New Roman"/>
      <w:sz w:val="18"/>
      <w:szCs w:val="24"/>
      <w:lang w:eastAsia="ru-RU"/>
    </w:rPr>
  </w:style>
  <w:style w:type="paragraph" w:customStyle="1" w:styleId="af1">
    <w:name w:val="ЗГИ_Финансирование"/>
    <w:basedOn w:val="ad"/>
    <w:link w:val="af2"/>
    <w:uiPriority w:val="8"/>
    <w:qFormat/>
    <w:rsid w:val="00E53DF0"/>
  </w:style>
  <w:style w:type="character" w:customStyle="1" w:styleId="af2">
    <w:name w:val="ЗГИ_Финансирование Знак"/>
    <w:basedOn w:val="ae"/>
    <w:link w:val="af1"/>
    <w:uiPriority w:val="8"/>
    <w:rsid w:val="0022179D"/>
    <w:rPr>
      <w:rFonts w:eastAsia="Times New Roman"/>
      <w:sz w:val="18"/>
      <w:szCs w:val="24"/>
      <w:lang w:eastAsia="ru-RU"/>
    </w:rPr>
  </w:style>
  <w:style w:type="paragraph" w:customStyle="1" w:styleId="af3">
    <w:name w:val="ЗГИ_Подзаголовок"/>
    <w:basedOn w:val="2"/>
    <w:link w:val="af4"/>
    <w:qFormat/>
    <w:rsid w:val="00E53DF0"/>
    <w:pPr>
      <w:suppressAutoHyphens/>
      <w:spacing w:before="120"/>
    </w:pPr>
    <w:rPr>
      <w:rFonts w:ascii="Times New Roman" w:eastAsia="Times New Roman" w:hAnsi="Times New Roman" w:cs="Times New Roman"/>
      <w:b/>
      <w:color w:val="auto"/>
      <w:sz w:val="23"/>
      <w:szCs w:val="23"/>
      <w:lang w:eastAsia="ru-RU"/>
    </w:rPr>
  </w:style>
  <w:style w:type="character" w:customStyle="1" w:styleId="af4">
    <w:name w:val="ЗГИ_Подзаголовок Знак"/>
    <w:link w:val="af3"/>
    <w:rsid w:val="0022179D"/>
    <w:rPr>
      <w:rFonts w:eastAsia="Times New Roman"/>
      <w:b/>
      <w:sz w:val="23"/>
      <w:szCs w:val="23"/>
      <w:lang w:eastAsia="ru-RU"/>
    </w:rPr>
  </w:style>
  <w:style w:type="paragraph" w:customStyle="1" w:styleId="af5">
    <w:name w:val="ЗГИ_Текст"/>
    <w:link w:val="af6"/>
    <w:uiPriority w:val="10"/>
    <w:qFormat/>
    <w:rsid w:val="00E53DF0"/>
    <w:pPr>
      <w:ind w:firstLine="454"/>
      <w:jc w:val="both"/>
    </w:pPr>
    <w:rPr>
      <w:rFonts w:eastAsia="Times New Roman"/>
      <w:sz w:val="23"/>
      <w:szCs w:val="18"/>
      <w:lang w:eastAsia="ru-RU"/>
    </w:rPr>
  </w:style>
  <w:style w:type="character" w:customStyle="1" w:styleId="af6">
    <w:name w:val="ЗГИ_Текст Знак"/>
    <w:link w:val="af5"/>
    <w:uiPriority w:val="10"/>
    <w:rsid w:val="0022179D"/>
    <w:rPr>
      <w:rFonts w:eastAsia="Times New Roman"/>
      <w:sz w:val="23"/>
      <w:szCs w:val="18"/>
      <w:lang w:eastAsia="ru-RU"/>
    </w:rPr>
  </w:style>
  <w:style w:type="paragraph" w:customStyle="1" w:styleId="af7">
    <w:name w:val="ЗГИ_Благодарности"/>
    <w:basedOn w:val="af5"/>
    <w:link w:val="af8"/>
    <w:uiPriority w:val="16"/>
    <w:qFormat/>
    <w:rsid w:val="00E53DF0"/>
    <w:pPr>
      <w:spacing w:before="240"/>
    </w:pPr>
    <w:rPr>
      <w:i/>
    </w:rPr>
  </w:style>
  <w:style w:type="character" w:customStyle="1" w:styleId="af8">
    <w:name w:val="ЗГИ_Благодарности Знак"/>
    <w:basedOn w:val="af6"/>
    <w:link w:val="af7"/>
    <w:uiPriority w:val="16"/>
    <w:rsid w:val="0022179D"/>
    <w:rPr>
      <w:rFonts w:eastAsia="Times New Roman"/>
      <w:i/>
      <w:sz w:val="23"/>
      <w:szCs w:val="18"/>
      <w:lang w:eastAsia="ru-RU"/>
    </w:rPr>
  </w:style>
  <w:style w:type="paragraph" w:customStyle="1" w:styleId="af9">
    <w:name w:val="ЗГИ_Цитирование"/>
    <w:basedOn w:val="a"/>
    <w:link w:val="afa"/>
    <w:uiPriority w:val="4"/>
    <w:qFormat/>
    <w:rsid w:val="00E53DF0"/>
    <w:pPr>
      <w:tabs>
        <w:tab w:val="left" w:pos="6521"/>
      </w:tabs>
      <w:spacing w:before="240" w:after="180"/>
      <w:ind w:left="567" w:right="567" w:firstLine="0"/>
      <w:jc w:val="both"/>
    </w:pPr>
    <w:rPr>
      <w:rFonts w:eastAsia="MyslCTT"/>
      <w:color w:val="0000FF"/>
      <w:spacing w:val="4"/>
      <w:sz w:val="18"/>
      <w:szCs w:val="18"/>
      <w:lang w:eastAsia="ru-RU"/>
    </w:rPr>
  </w:style>
  <w:style w:type="character" w:customStyle="1" w:styleId="afa">
    <w:name w:val="ЗГИ_Цитирование Знак"/>
    <w:link w:val="af9"/>
    <w:uiPriority w:val="4"/>
    <w:rsid w:val="0022179D"/>
    <w:rPr>
      <w:rFonts w:eastAsia="MyslCTT"/>
      <w:color w:val="0000FF"/>
      <w:spacing w:val="4"/>
      <w:sz w:val="18"/>
      <w:szCs w:val="18"/>
      <w:lang w:eastAsia="ru-RU"/>
    </w:rPr>
  </w:style>
  <w:style w:type="paragraph" w:customStyle="1" w:styleId="afb">
    <w:name w:val="ЗГИ_Литература"/>
    <w:basedOn w:val="2"/>
    <w:link w:val="afc"/>
    <w:uiPriority w:val="17"/>
    <w:qFormat/>
    <w:rsid w:val="00E53DF0"/>
    <w:pPr>
      <w:keepLines w:val="0"/>
      <w:suppressAutoHyphens/>
      <w:spacing w:before="480" w:after="180"/>
      <w:ind w:firstLine="0"/>
      <w:jc w:val="center"/>
    </w:pPr>
    <w:rPr>
      <w:rFonts w:ascii="Times New Roman" w:eastAsia="Times New Roman" w:hAnsi="Times New Roman" w:cs="Times New Roman"/>
      <w:b/>
      <w:color w:val="auto"/>
      <w:sz w:val="18"/>
      <w:szCs w:val="18"/>
      <w:lang w:eastAsia="ru-RU"/>
    </w:rPr>
  </w:style>
  <w:style w:type="character" w:customStyle="1" w:styleId="afc">
    <w:name w:val="ЗГИ_Литература Знак"/>
    <w:link w:val="afb"/>
    <w:uiPriority w:val="17"/>
    <w:rsid w:val="0022179D"/>
    <w:rPr>
      <w:rFonts w:eastAsia="Times New Roman"/>
      <w:b/>
      <w:sz w:val="18"/>
      <w:szCs w:val="18"/>
      <w:lang w:eastAsia="ru-RU"/>
    </w:rPr>
  </w:style>
  <w:style w:type="paragraph" w:customStyle="1" w:styleId="afd">
    <w:name w:val="ЗГИ_Рисунки"/>
    <w:link w:val="afe"/>
    <w:uiPriority w:val="11"/>
    <w:qFormat/>
    <w:rsid w:val="00777492"/>
    <w:pPr>
      <w:spacing w:before="120" w:after="240"/>
      <w:jc w:val="center"/>
    </w:pPr>
    <w:rPr>
      <w:rFonts w:eastAsia="Times New Roman"/>
      <w:color w:val="222222"/>
      <w:sz w:val="18"/>
      <w:szCs w:val="23"/>
      <w:lang w:eastAsia="ru-RU"/>
    </w:rPr>
  </w:style>
  <w:style w:type="paragraph" w:customStyle="1" w:styleId="aff">
    <w:name w:val="ЗГИ_Конфликт интересов"/>
    <w:link w:val="aff0"/>
    <w:uiPriority w:val="19"/>
    <w:qFormat/>
    <w:rsid w:val="00E53DF0"/>
    <w:pPr>
      <w:spacing w:before="240"/>
      <w:ind w:firstLine="454"/>
    </w:pPr>
    <w:rPr>
      <w:rFonts w:eastAsia="Times New Roman"/>
      <w:i/>
      <w:sz w:val="18"/>
      <w:szCs w:val="18"/>
      <w:lang w:eastAsia="ru-RU"/>
    </w:rPr>
  </w:style>
  <w:style w:type="character" w:customStyle="1" w:styleId="aff0">
    <w:name w:val="ЗГИ_Конфликт интересов Знак"/>
    <w:basedOn w:val="a0"/>
    <w:link w:val="aff"/>
    <w:uiPriority w:val="19"/>
    <w:rsid w:val="0022179D"/>
    <w:rPr>
      <w:rFonts w:eastAsia="Times New Roman"/>
      <w:i/>
      <w:sz w:val="18"/>
      <w:szCs w:val="18"/>
      <w:lang w:eastAsia="ru-RU"/>
    </w:rPr>
  </w:style>
  <w:style w:type="character" w:customStyle="1" w:styleId="afe">
    <w:name w:val="ЗГИ_Рисунки Знак"/>
    <w:basedOn w:val="a0"/>
    <w:link w:val="afd"/>
    <w:uiPriority w:val="11"/>
    <w:rsid w:val="0022179D"/>
    <w:rPr>
      <w:rFonts w:eastAsia="Times New Roman"/>
      <w:color w:val="222222"/>
      <w:sz w:val="18"/>
      <w:szCs w:val="23"/>
      <w:lang w:eastAsia="ru-RU"/>
    </w:rPr>
  </w:style>
  <w:style w:type="paragraph" w:customStyle="1" w:styleId="aff1">
    <w:name w:val="ЗГИ_Таблица"/>
    <w:link w:val="aff2"/>
    <w:uiPriority w:val="12"/>
    <w:rsid w:val="00777492"/>
    <w:pPr>
      <w:jc w:val="right"/>
    </w:pPr>
    <w:rPr>
      <w:rFonts w:eastAsia="Times New Roman"/>
      <w:i/>
      <w:sz w:val="18"/>
      <w:lang w:eastAsia="ru-RU"/>
    </w:rPr>
  </w:style>
  <w:style w:type="character" w:customStyle="1" w:styleId="aff2">
    <w:name w:val="ЗГИ_Таблица Знак"/>
    <w:basedOn w:val="a0"/>
    <w:link w:val="aff1"/>
    <w:uiPriority w:val="12"/>
    <w:rsid w:val="0022179D"/>
    <w:rPr>
      <w:rFonts w:eastAsia="Times New Roman"/>
      <w:i/>
      <w:sz w:val="18"/>
      <w:lang w:eastAsia="ru-RU"/>
    </w:rPr>
  </w:style>
  <w:style w:type="paragraph" w:customStyle="1" w:styleId="aff3">
    <w:name w:val="ЗГИ_Название таблицы"/>
    <w:link w:val="aff4"/>
    <w:uiPriority w:val="13"/>
    <w:qFormat/>
    <w:rsid w:val="00777492"/>
    <w:pPr>
      <w:spacing w:before="80" w:after="80"/>
      <w:jc w:val="center"/>
    </w:pPr>
    <w:rPr>
      <w:rFonts w:eastAsia="Times New Roman"/>
      <w:b/>
      <w:bCs/>
      <w:sz w:val="18"/>
      <w:lang w:eastAsia="ru-RU"/>
    </w:rPr>
  </w:style>
  <w:style w:type="character" w:customStyle="1" w:styleId="aff4">
    <w:name w:val="ЗГИ_Название таблицы Знак"/>
    <w:basedOn w:val="a0"/>
    <w:link w:val="aff3"/>
    <w:uiPriority w:val="13"/>
    <w:rsid w:val="0022179D"/>
    <w:rPr>
      <w:rFonts w:eastAsia="Times New Roman"/>
      <w:b/>
      <w:bCs/>
      <w:sz w:val="18"/>
      <w:lang w:eastAsia="ru-RU"/>
    </w:rPr>
  </w:style>
  <w:style w:type="paragraph" w:customStyle="1" w:styleId="aff5">
    <w:name w:val="ЗГИ_Шапка таблицы"/>
    <w:uiPriority w:val="14"/>
    <w:qFormat/>
    <w:rsid w:val="009E3AF5"/>
    <w:pPr>
      <w:spacing w:before="60" w:after="60"/>
      <w:jc w:val="center"/>
    </w:pPr>
    <w:rPr>
      <w:rFonts w:eastAsia="Times New Roman"/>
      <w:sz w:val="16"/>
      <w:szCs w:val="24"/>
      <w:lang w:eastAsia="ru-RU"/>
    </w:rPr>
  </w:style>
  <w:style w:type="paragraph" w:customStyle="1" w:styleId="aff6">
    <w:name w:val="ЗГИ_Ячейки таблицы"/>
    <w:uiPriority w:val="15"/>
    <w:qFormat/>
    <w:rsid w:val="009E3AF5"/>
    <w:pPr>
      <w:jc w:val="center"/>
    </w:pPr>
    <w:rPr>
      <w:rFonts w:eastAsia="Times New Roman"/>
      <w:sz w:val="18"/>
      <w:szCs w:val="24"/>
      <w:lang w:eastAsia="ru-RU"/>
    </w:rPr>
  </w:style>
  <w:style w:type="table" w:styleId="aff7">
    <w:name w:val="Table Grid"/>
    <w:aliases w:val="ЗГИ_Сетка таблицы"/>
    <w:basedOn w:val="a1"/>
    <w:rsid w:val="00777492"/>
    <w:rPr>
      <w:rFonts w:eastAsia="Times New Roman"/>
      <w:lang w:eastAsia="ru-RU"/>
    </w:rPr>
    <w:tblPr>
      <w:jc w:val="center"/>
      <w:tblInd w:w="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rPr>
      <w:jc w:val="center"/>
    </w:trPr>
  </w:style>
  <w:style w:type="paragraph" w:customStyle="1" w:styleId="aff8">
    <w:name w:val="ЗГИ_Список литературы"/>
    <w:uiPriority w:val="18"/>
    <w:qFormat/>
    <w:rsid w:val="00777492"/>
    <w:pPr>
      <w:tabs>
        <w:tab w:val="left" w:pos="709"/>
      </w:tabs>
      <w:ind w:firstLine="454"/>
      <w:jc w:val="both"/>
    </w:pPr>
    <w:rPr>
      <w:rFonts w:eastAsia="Times New Roman"/>
      <w:sz w:val="18"/>
      <w:szCs w:val="18"/>
      <w:lang w:eastAsia="ru-RU"/>
    </w:rPr>
  </w:style>
  <w:style w:type="character" w:styleId="aff9">
    <w:name w:val="Hyperlink"/>
    <w:basedOn w:val="a0"/>
    <w:uiPriority w:val="99"/>
    <w:semiHidden/>
    <w:rsid w:val="00777492"/>
    <w:rPr>
      <w:color w:val="0000FF"/>
      <w:u w:val="single"/>
    </w:rPr>
  </w:style>
  <w:style w:type="paragraph" w:styleId="affa">
    <w:name w:val="header"/>
    <w:basedOn w:val="a"/>
    <w:link w:val="affb"/>
    <w:uiPriority w:val="99"/>
    <w:semiHidden/>
    <w:rsid w:val="009B72CE"/>
    <w:pPr>
      <w:tabs>
        <w:tab w:val="center" w:pos="4677"/>
        <w:tab w:val="right" w:pos="9355"/>
      </w:tabs>
    </w:pPr>
  </w:style>
  <w:style w:type="character" w:customStyle="1" w:styleId="affb">
    <w:name w:val="Верхний колонтитул Знак"/>
    <w:basedOn w:val="a0"/>
    <w:link w:val="affa"/>
    <w:uiPriority w:val="99"/>
    <w:semiHidden/>
    <w:rsid w:val="009B72CE"/>
    <w:rPr>
      <w:sz w:val="23"/>
    </w:rPr>
  </w:style>
  <w:style w:type="paragraph" w:styleId="affc">
    <w:name w:val="footer"/>
    <w:basedOn w:val="a"/>
    <w:link w:val="affd"/>
    <w:uiPriority w:val="99"/>
    <w:semiHidden/>
    <w:rsid w:val="009B72CE"/>
    <w:pPr>
      <w:tabs>
        <w:tab w:val="center" w:pos="4677"/>
        <w:tab w:val="right" w:pos="9355"/>
      </w:tabs>
    </w:pPr>
  </w:style>
  <w:style w:type="character" w:customStyle="1" w:styleId="affd">
    <w:name w:val="Нижний колонтитул Знак"/>
    <w:basedOn w:val="a0"/>
    <w:link w:val="affc"/>
    <w:uiPriority w:val="99"/>
    <w:semiHidden/>
    <w:rsid w:val="009B72CE"/>
    <w:rPr>
      <w:sz w:val="23"/>
    </w:rPr>
  </w:style>
  <w:style w:type="paragraph" w:customStyle="1" w:styleId="Default">
    <w:name w:val="Default"/>
    <w:rsid w:val="000603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s\Novikova_AV2\Documents\&#1074;&#1088;&#1077;&#1084;&#1077;&#1085;&#1085;&#1072;&#1103;%20&#1076;&#1083;&#1103;%20&#1076;&#1086;&#1082;&#1091;&#1084;&#1077;&#1085;&#1090;&#1086;&#1074;\_&#1096;&#1072;&#1073;&#1083;&#1086;&#1085;&#1099;\www.doi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mi.spmi.ru/pmi/about/submission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94D53-3E04-45F3-AFDF-88447E65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Светлана Александровна</dc:creator>
  <cp:keywords/>
  <dc:description/>
  <cp:lastModifiedBy>Новикова Анастасия Владимировна</cp:lastModifiedBy>
  <cp:revision>5</cp:revision>
  <dcterms:created xsi:type="dcterms:W3CDTF">2025-10-01T11:40:00Z</dcterms:created>
  <dcterms:modified xsi:type="dcterms:W3CDTF">2025-10-01T12:03:00Z</dcterms:modified>
</cp:coreProperties>
</file>